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44" w:rsidRDefault="000C7544" w:rsidP="000C7544">
      <w:pPr>
        <w:shd w:val="clear" w:color="auto" w:fill="FFFFFF"/>
        <w:spacing w:line="240" w:lineRule="auto"/>
        <w:rPr>
          <w:rFonts w:ascii="Arial" w:eastAsia="Times New Roman" w:hAnsi="Arial" w:cs="Arial"/>
          <w:color w:val="474747"/>
          <w:sz w:val="27"/>
          <w:szCs w:val="27"/>
          <w:lang w:eastAsia="pt-BR"/>
        </w:rPr>
      </w:pPr>
    </w:p>
    <w:p w:rsidR="000C7544" w:rsidRDefault="000C7544" w:rsidP="000C7544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474747"/>
          <w:sz w:val="48"/>
          <w:szCs w:val="48"/>
          <w:lang w:eastAsia="pt-BR"/>
        </w:rPr>
      </w:pPr>
      <w:r w:rsidRPr="000C7544">
        <w:rPr>
          <w:rFonts w:ascii="Arial" w:eastAsia="Times New Roman" w:hAnsi="Arial" w:cs="Arial"/>
          <w:b/>
          <w:color w:val="474747"/>
          <w:sz w:val="48"/>
          <w:szCs w:val="48"/>
          <w:lang w:eastAsia="pt-BR"/>
        </w:rPr>
        <w:t>Plano de Contingência Municipal</w:t>
      </w:r>
    </w:p>
    <w:p w:rsidR="000C7544" w:rsidRPr="000C7544" w:rsidRDefault="000C7544" w:rsidP="000C7544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474747"/>
          <w:sz w:val="48"/>
          <w:szCs w:val="48"/>
          <w:lang w:eastAsia="pt-BR"/>
        </w:rPr>
      </w:pPr>
    </w:p>
    <w:p w:rsidR="000C7544" w:rsidRPr="000C7544" w:rsidRDefault="000C7544" w:rsidP="000C7544">
      <w:pPr>
        <w:shd w:val="clear" w:color="auto" w:fill="FFFFFF"/>
        <w:spacing w:line="240" w:lineRule="auto"/>
        <w:rPr>
          <w:rFonts w:ascii="Arial" w:eastAsia="Times New Roman" w:hAnsi="Arial" w:cs="Arial"/>
          <w:color w:val="474747"/>
          <w:sz w:val="27"/>
          <w:szCs w:val="27"/>
          <w:lang w:eastAsia="pt-BR"/>
        </w:rPr>
      </w:pPr>
      <w:r w:rsidRPr="000C7544">
        <w:rPr>
          <w:rFonts w:ascii="Arial" w:eastAsia="Times New Roman" w:hAnsi="Arial" w:cs="Arial"/>
          <w:color w:val="474747"/>
          <w:sz w:val="27"/>
          <w:szCs w:val="27"/>
          <w:lang w:eastAsia="pt-BR"/>
        </w:rPr>
        <w:t xml:space="preserve">O plano de contingência municipal é um documento que estabelece os procedimentos a serem adotados </w:t>
      </w:r>
      <w:r>
        <w:rPr>
          <w:rFonts w:ascii="Arial" w:eastAsia="Times New Roman" w:hAnsi="Arial" w:cs="Arial"/>
          <w:color w:val="474747"/>
          <w:sz w:val="27"/>
          <w:szCs w:val="27"/>
          <w:lang w:eastAsia="pt-BR"/>
        </w:rPr>
        <w:t xml:space="preserve"> pelo município </w:t>
      </w:r>
      <w:bookmarkStart w:id="0" w:name="_GoBack"/>
      <w:bookmarkEnd w:id="0"/>
      <w:r w:rsidRPr="000C7544">
        <w:rPr>
          <w:rFonts w:ascii="Arial" w:eastAsia="Times New Roman" w:hAnsi="Arial" w:cs="Arial"/>
          <w:color w:val="474747"/>
          <w:sz w:val="27"/>
          <w:szCs w:val="27"/>
          <w:lang w:eastAsia="pt-BR"/>
        </w:rPr>
        <w:t>em situações de emergência, como desastres naturais, inundações, alagamentos e escorregamentos de terra. </w:t>
      </w:r>
    </w:p>
    <w:p w:rsidR="000C7544" w:rsidRPr="000C7544" w:rsidRDefault="000C7544" w:rsidP="000C7544">
      <w:pPr>
        <w:shd w:val="clear" w:color="auto" w:fill="FFFFFF"/>
        <w:spacing w:line="240" w:lineRule="auto"/>
        <w:rPr>
          <w:rFonts w:ascii="Arial" w:eastAsia="Times New Roman" w:hAnsi="Arial" w:cs="Arial"/>
          <w:color w:val="474747"/>
          <w:sz w:val="27"/>
          <w:szCs w:val="27"/>
          <w:lang w:eastAsia="pt-BR"/>
        </w:rPr>
      </w:pPr>
      <w:r w:rsidRPr="000C7544">
        <w:rPr>
          <w:rFonts w:ascii="Arial" w:eastAsia="Times New Roman" w:hAnsi="Arial" w:cs="Arial"/>
          <w:color w:val="474747"/>
          <w:sz w:val="27"/>
          <w:szCs w:val="27"/>
          <w:lang w:eastAsia="pt-BR"/>
        </w:rPr>
        <w:t>O objetivo do plano de contingência é proteger a população, reduzir danos e prejuízos, e possibilitar uma resposta rápida e eficaz. </w:t>
      </w:r>
    </w:p>
    <w:p w:rsidR="000C7544" w:rsidRPr="000C7544" w:rsidRDefault="000C7544" w:rsidP="000C7544">
      <w:pPr>
        <w:shd w:val="clear" w:color="auto" w:fill="FFFFFF"/>
        <w:spacing w:line="240" w:lineRule="auto"/>
        <w:rPr>
          <w:rFonts w:ascii="Arial" w:eastAsia="Times New Roman" w:hAnsi="Arial" w:cs="Arial"/>
          <w:color w:val="474747"/>
          <w:sz w:val="27"/>
          <w:szCs w:val="27"/>
          <w:lang w:eastAsia="pt-BR"/>
        </w:rPr>
      </w:pPr>
      <w:r w:rsidRPr="000C7544">
        <w:rPr>
          <w:rFonts w:ascii="Arial" w:eastAsia="Times New Roman" w:hAnsi="Arial" w:cs="Arial"/>
          <w:color w:val="474747"/>
          <w:sz w:val="27"/>
          <w:szCs w:val="27"/>
          <w:lang w:eastAsia="pt-BR"/>
        </w:rPr>
        <w:t>O plano de contingência é elaborado na normalidade, quando são definidos os procedimentos, ações e decisões que devem ser tomadas na ocorrência do desastre. Na etapa de resposta, o plano é operacionalizado, adaptando-se à situação real do desastre. </w:t>
      </w:r>
    </w:p>
    <w:p w:rsidR="000C7544" w:rsidRPr="000C7544" w:rsidRDefault="000C7544" w:rsidP="000C75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7544">
        <w:rPr>
          <w:rFonts w:ascii="Arial" w:eastAsia="Times New Roman" w:hAnsi="Arial" w:cs="Arial"/>
          <w:color w:val="474747"/>
          <w:sz w:val="27"/>
          <w:szCs w:val="27"/>
          <w:lang w:eastAsia="pt-BR"/>
        </w:rPr>
        <w:t>A Lei Federal 12.608</w:t>
      </w:r>
      <w:r>
        <w:rPr>
          <w:rFonts w:ascii="Arial" w:eastAsia="Times New Roman" w:hAnsi="Arial" w:cs="Arial"/>
          <w:color w:val="474747"/>
          <w:sz w:val="27"/>
          <w:szCs w:val="27"/>
          <w:lang w:eastAsia="pt-BR"/>
        </w:rPr>
        <w:t xml:space="preserve"> de 10 de abril de 2012,</w:t>
      </w:r>
      <w:r w:rsidRPr="000C7544">
        <w:rPr>
          <w:rFonts w:ascii="Arial" w:eastAsia="Times New Roman" w:hAnsi="Arial" w:cs="Arial"/>
          <w:color w:val="474747"/>
          <w:sz w:val="27"/>
          <w:szCs w:val="27"/>
          <w:lang w:eastAsia="pt-BR"/>
        </w:rPr>
        <w:t xml:space="preserve"> atribui aos municípios a responsabilidade de elaborar planos de contingência</w:t>
      </w:r>
      <w:r>
        <w:rPr>
          <w:rFonts w:ascii="Arial" w:eastAsia="Times New Roman" w:hAnsi="Arial" w:cs="Arial"/>
          <w:color w:val="474747"/>
          <w:sz w:val="27"/>
          <w:szCs w:val="27"/>
          <w:lang w:eastAsia="pt-BR"/>
        </w:rPr>
        <w:t>.</w:t>
      </w:r>
    </w:p>
    <w:p w:rsidR="0087304B" w:rsidRDefault="0087304B"/>
    <w:sectPr w:rsidR="00873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4"/>
    <w:rsid w:val="000C7544"/>
    <w:rsid w:val="0087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F824-D678-4165-8CB3-C1F69B3C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18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5108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0193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289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1</cp:revision>
  <dcterms:created xsi:type="dcterms:W3CDTF">2024-11-04T15:11:00Z</dcterms:created>
  <dcterms:modified xsi:type="dcterms:W3CDTF">2024-11-04T15:18:00Z</dcterms:modified>
</cp:coreProperties>
</file>